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858C6" w14:textId="77777777" w:rsidR="00F4216D" w:rsidRDefault="00F4216D">
      <w:pPr>
        <w:rPr>
          <w:rFonts w:ascii="Arial" w:hAnsi="Arial" w:cs="Arial"/>
          <w:sz w:val="16"/>
        </w:rPr>
      </w:pPr>
    </w:p>
    <w:p w14:paraId="2DB26FE9" w14:textId="77777777" w:rsidR="00F4216D" w:rsidRDefault="00F4216D">
      <w:pPr>
        <w:sectPr w:rsidR="00F4216D">
          <w:headerReference w:type="default" r:id="rId7"/>
          <w:footerReference w:type="default" r:id="rId8"/>
          <w:pgSz w:w="11906" w:h="16838"/>
          <w:pgMar w:top="851" w:right="1418" w:bottom="567" w:left="1418" w:header="720" w:footer="57" w:gutter="0"/>
          <w:cols w:space="720"/>
          <w:formProt w:val="0"/>
          <w:docGrid w:linePitch="100" w:charSpace="8192"/>
        </w:sectPr>
      </w:pPr>
    </w:p>
    <w:p w14:paraId="317BF82A" w14:textId="77777777" w:rsidR="00F4216D" w:rsidRDefault="00F4216D">
      <w:pPr>
        <w:rPr>
          <w:rFonts w:ascii="Arial" w:hAnsi="Arial" w:cs="Arial"/>
          <w:sz w:val="16"/>
        </w:rPr>
      </w:pPr>
    </w:p>
    <w:p w14:paraId="7BEC37C6" w14:textId="77777777" w:rsidR="00F4216D" w:rsidRDefault="00F4216D">
      <w:pPr>
        <w:rPr>
          <w:rFonts w:ascii="Arial" w:hAnsi="Arial" w:cs="Arial"/>
          <w:sz w:val="16"/>
        </w:rPr>
      </w:pPr>
    </w:p>
    <w:p w14:paraId="3024A2F0" w14:textId="77777777" w:rsidR="00F4216D" w:rsidRDefault="00F4216D">
      <w:pPr>
        <w:rPr>
          <w:rFonts w:ascii="Arial" w:hAnsi="Arial" w:cs="Arial"/>
          <w:sz w:val="16"/>
        </w:rPr>
      </w:pPr>
    </w:p>
    <w:p w14:paraId="088B9C58" w14:textId="6EE31989" w:rsidR="00F4216D" w:rsidRDefault="00476658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PCS</w:t>
      </w:r>
    </w:p>
    <w:p w14:paraId="6EF9968F" w14:textId="77777777" w:rsidR="00F4216D" w:rsidRDefault="003654FF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______________________________________</w:t>
      </w:r>
    </w:p>
    <w:p w14:paraId="7811EDCC" w14:textId="77777777" w:rsidR="00F4216D" w:rsidRDefault="003654FF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KVB-Dienststelle</w:t>
      </w:r>
    </w:p>
    <w:p w14:paraId="62DCA311" w14:textId="77777777" w:rsidR="00F4216D" w:rsidRDefault="003654FF">
      <w:pPr>
        <w:rPr>
          <w:rFonts w:ascii="Arial" w:hAnsi="Arial" w:cs="Arial"/>
          <w:sz w:val="16"/>
        </w:rPr>
      </w:pPr>
      <w:r>
        <w:br w:type="column"/>
      </w:r>
    </w:p>
    <w:tbl>
      <w:tblPr>
        <w:tblW w:w="4536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</w:tblGrid>
      <w:tr w:rsidR="00F4216D" w14:paraId="5B99209F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8BC09" w14:textId="77777777" w:rsidR="00F4216D" w:rsidRDefault="00F4216D">
            <w:pPr>
              <w:widowControl w:val="0"/>
              <w:tabs>
                <w:tab w:val="left" w:pos="1631"/>
                <w:tab w:val="left" w:pos="4183"/>
              </w:tabs>
              <w:rPr>
                <w:rFonts w:ascii="Arial" w:hAnsi="Arial" w:cs="Arial"/>
                <w:sz w:val="8"/>
              </w:rPr>
            </w:pPr>
          </w:p>
          <w:p w14:paraId="5E027E95" w14:textId="2BCDF1C1" w:rsidR="00F4216D" w:rsidRDefault="003654FF">
            <w:pPr>
              <w:widowControl w:val="0"/>
              <w:tabs>
                <w:tab w:val="left" w:pos="1631"/>
                <w:tab w:val="left" w:pos="4183"/>
              </w:tabs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Geschäftszeichen:</w:t>
            </w:r>
            <w:r>
              <w:rPr>
                <w:rFonts w:ascii="Arial" w:hAnsi="Arial" w:cs="Arial"/>
                <w:sz w:val="16"/>
              </w:rPr>
              <w:tab/>
            </w:r>
            <w:r w:rsidR="00E5373D">
              <w:rPr>
                <w:rFonts w:ascii="Arial" w:hAnsi="Arial" w:cs="Arial"/>
                <w:b/>
                <w:sz w:val="16"/>
                <w:u w:val="single"/>
              </w:rPr>
              <w:t>1</w:t>
            </w:r>
            <w:r w:rsidR="009F65D1">
              <w:rPr>
                <w:rFonts w:ascii="Arial" w:hAnsi="Arial" w:cs="Arial"/>
                <w:b/>
                <w:sz w:val="16"/>
                <w:u w:val="single"/>
              </w:rPr>
              <w:t>0725</w:t>
            </w:r>
            <w:r w:rsidR="001004BD">
              <w:rPr>
                <w:rFonts w:ascii="Arial" w:hAnsi="Arial" w:cs="Arial"/>
                <w:b/>
                <w:sz w:val="16"/>
                <w:u w:val="single"/>
              </w:rPr>
              <w:t>4</w:t>
            </w:r>
            <w:r w:rsidR="001D5280">
              <w:rPr>
                <w:rFonts w:ascii="Arial" w:hAnsi="Arial" w:cs="Arial"/>
                <w:b/>
                <w:sz w:val="16"/>
                <w:u w:val="single"/>
              </w:rPr>
              <w:t>8</w:t>
            </w:r>
            <w:r w:rsidR="00311868">
              <w:rPr>
                <w:rFonts w:ascii="Arial" w:hAnsi="Arial" w:cs="Arial"/>
                <w:b/>
                <w:sz w:val="16"/>
                <w:u w:val="single"/>
              </w:rPr>
              <w:t>6</w:t>
            </w:r>
            <w:r>
              <w:rPr>
                <w:rFonts w:ascii="Arial" w:hAnsi="Arial" w:cs="Arial"/>
                <w:sz w:val="16"/>
                <w:u w:val="single"/>
              </w:rPr>
              <w:tab/>
            </w:r>
          </w:p>
          <w:p w14:paraId="20BF07C0" w14:textId="77777777" w:rsidR="00F4216D" w:rsidRDefault="00F4216D">
            <w:pPr>
              <w:widowControl w:val="0"/>
              <w:tabs>
                <w:tab w:val="left" w:pos="1631"/>
                <w:tab w:val="left" w:pos="4183"/>
              </w:tabs>
              <w:rPr>
                <w:rFonts w:ascii="Arial" w:hAnsi="Arial" w:cs="Arial"/>
                <w:sz w:val="16"/>
              </w:rPr>
            </w:pPr>
          </w:p>
        </w:tc>
      </w:tr>
      <w:tr w:rsidR="00F4216D" w14:paraId="5D52F0E6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565BB" w14:textId="77777777" w:rsidR="00F4216D" w:rsidRDefault="00F4216D">
            <w:pPr>
              <w:widowControl w:val="0"/>
              <w:tabs>
                <w:tab w:val="left" w:pos="1631"/>
                <w:tab w:val="left" w:pos="4183"/>
              </w:tabs>
              <w:rPr>
                <w:rFonts w:ascii="Arial" w:hAnsi="Arial" w:cs="Arial"/>
                <w:sz w:val="16"/>
              </w:rPr>
            </w:pPr>
          </w:p>
          <w:p w14:paraId="449C74F9" w14:textId="77777777" w:rsidR="00F4216D" w:rsidRDefault="003654FF">
            <w:pPr>
              <w:widowControl w:val="0"/>
              <w:tabs>
                <w:tab w:val="left" w:pos="1631"/>
                <w:tab w:val="left" w:pos="4183"/>
              </w:tabs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Vertrags-Nummer (EVB-IT):</w:t>
            </w:r>
            <w:r>
              <w:rPr>
                <w:rFonts w:ascii="Arial" w:hAnsi="Arial" w:cs="Arial"/>
                <w:sz w:val="16"/>
              </w:rPr>
              <w:tab/>
            </w:r>
            <w:r>
              <w:rPr>
                <w:rFonts w:ascii="Arial" w:hAnsi="Arial" w:cs="Arial"/>
                <w:sz w:val="16"/>
                <w:u w:val="single"/>
              </w:rPr>
              <w:tab/>
            </w:r>
          </w:p>
          <w:p w14:paraId="41405D95" w14:textId="77777777" w:rsidR="00F4216D" w:rsidRDefault="00F4216D">
            <w:pPr>
              <w:widowControl w:val="0"/>
              <w:tabs>
                <w:tab w:val="left" w:pos="1631"/>
                <w:tab w:val="left" w:pos="4183"/>
              </w:tabs>
              <w:rPr>
                <w:rFonts w:ascii="Arial" w:hAnsi="Arial" w:cs="Arial"/>
                <w:sz w:val="16"/>
              </w:rPr>
            </w:pPr>
          </w:p>
        </w:tc>
      </w:tr>
    </w:tbl>
    <w:p w14:paraId="51F0843D" w14:textId="77777777" w:rsidR="00F4216D" w:rsidRDefault="00F4216D">
      <w:pPr>
        <w:rPr>
          <w:rFonts w:ascii="Arial" w:hAnsi="Arial" w:cs="Arial"/>
          <w:sz w:val="16"/>
        </w:rPr>
      </w:pPr>
    </w:p>
    <w:p w14:paraId="130E0C74" w14:textId="77777777" w:rsidR="00F4216D" w:rsidRDefault="00F4216D">
      <w:pPr>
        <w:sectPr w:rsidR="00F4216D">
          <w:type w:val="continuous"/>
          <w:pgSz w:w="11906" w:h="16838"/>
          <w:pgMar w:top="851" w:right="1418" w:bottom="567" w:left="1418" w:header="720" w:footer="57" w:gutter="0"/>
          <w:cols w:num="2" w:space="720" w:equalWidth="0">
            <w:col w:w="3471" w:space="708"/>
            <w:col w:w="4890"/>
          </w:cols>
          <w:formProt w:val="0"/>
          <w:docGrid w:linePitch="100" w:charSpace="8192"/>
        </w:sectPr>
      </w:pPr>
    </w:p>
    <w:p w14:paraId="1D006E06" w14:textId="77777777" w:rsidR="00F4216D" w:rsidRDefault="00F4216D">
      <w:pPr>
        <w:jc w:val="center"/>
        <w:rPr>
          <w:rFonts w:ascii="Arial" w:hAnsi="Arial" w:cs="Arial"/>
          <w:b/>
          <w:sz w:val="32"/>
        </w:rPr>
      </w:pPr>
    </w:p>
    <w:p w14:paraId="34899247" w14:textId="77777777" w:rsidR="00F4216D" w:rsidRDefault="003654FF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Verpflichtung</w:t>
      </w:r>
    </w:p>
    <w:p w14:paraId="1CBD8D2E" w14:textId="77777777" w:rsidR="00F4216D" w:rsidRDefault="00F4216D">
      <w:pPr>
        <w:jc w:val="center"/>
        <w:rPr>
          <w:rFonts w:ascii="Arial" w:hAnsi="Arial" w:cs="Arial"/>
          <w:b/>
          <w:sz w:val="24"/>
        </w:rPr>
      </w:pPr>
    </w:p>
    <w:p w14:paraId="2EDDD9F4" w14:textId="77777777" w:rsidR="00F4216D" w:rsidRDefault="00F4216D">
      <w:pPr>
        <w:jc w:val="center"/>
        <w:rPr>
          <w:rFonts w:ascii="Arial" w:hAnsi="Arial" w:cs="Arial"/>
          <w:b/>
          <w:sz w:val="24"/>
        </w:rPr>
      </w:pPr>
    </w:p>
    <w:p w14:paraId="0FFF40FB" w14:textId="610C591A" w:rsidR="00F4216D" w:rsidRDefault="003654FF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zur Befolgung der nachfolgend dargestellten technischen und organisatorischen Maßnahmen beim Zugriff auf das Netzwerk der KVB zu Wartungs-, Support-, Betriebs- und Entwicklungszwecken </w:t>
      </w:r>
    </w:p>
    <w:p w14:paraId="4E6CA0C5" w14:textId="77777777" w:rsidR="00F4216D" w:rsidRDefault="00F4216D">
      <w:pPr>
        <w:jc w:val="center"/>
        <w:rPr>
          <w:rFonts w:ascii="Arial" w:hAnsi="Arial" w:cs="Arial"/>
          <w:b/>
          <w:sz w:val="22"/>
        </w:rPr>
      </w:pPr>
    </w:p>
    <w:p w14:paraId="38607943" w14:textId="77777777" w:rsidR="00F4216D" w:rsidRDefault="003654FF">
      <w:p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bei der Durchführung der Leistungen nach dem/den zwischen der Fa. &lt;</w:t>
      </w:r>
      <w:r>
        <w:rPr>
          <w:rFonts w:ascii="Arial" w:hAnsi="Arial" w:cs="Arial"/>
          <w:b/>
          <w:sz w:val="22"/>
          <w:szCs w:val="22"/>
          <w:highlight w:val="yellow"/>
        </w:rPr>
        <w:t>Vom Dienstleister zu ergänzen</w:t>
      </w:r>
      <w:r>
        <w:rPr>
          <w:rFonts w:ascii="Arial" w:hAnsi="Arial" w:cs="Arial"/>
          <w:b/>
          <w:sz w:val="22"/>
          <w:szCs w:val="22"/>
        </w:rPr>
        <w:t>&gt;</w:t>
      </w:r>
      <w:r>
        <w:rPr>
          <w:rFonts w:ascii="Arial" w:hAnsi="Arial" w:cs="Arial"/>
          <w:b/>
          <w:szCs w:val="22"/>
        </w:rPr>
        <w:t xml:space="preserve"> </w:t>
      </w:r>
      <w:r>
        <w:rPr>
          <w:rFonts w:ascii="Arial" w:hAnsi="Arial" w:cs="Arial"/>
          <w:b/>
          <w:sz w:val="22"/>
        </w:rPr>
        <w:t>und der Kassenärztlichen Vereinigung Bayerns bestehenden Vertrages/Verträge.</w:t>
      </w:r>
    </w:p>
    <w:p w14:paraId="6818D50E" w14:textId="77777777" w:rsidR="00F4216D" w:rsidRDefault="00F4216D">
      <w:pPr>
        <w:pStyle w:val="Textkrper"/>
        <w:rPr>
          <w:rFonts w:ascii="Arial" w:hAnsi="Arial" w:cs="Arial"/>
        </w:rPr>
      </w:pPr>
    </w:p>
    <w:p w14:paraId="27DF4802" w14:textId="2C133C11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>Die Person (nachfolgend Dienstleister genannt), welche tatsächlich den Zugriff auf Systeme und Daten der KVB durchführt, verpflichtet sich die nachfolgenden Technischen und Organisatorische Maßnahmen zu befolgen.</w:t>
      </w:r>
    </w:p>
    <w:p w14:paraId="3BDA2E59" w14:textId="77777777" w:rsidR="00F4216D" w:rsidRDefault="00F4216D">
      <w:pPr>
        <w:pStyle w:val="Textkrper"/>
        <w:rPr>
          <w:rFonts w:ascii="Arial" w:hAnsi="Arial" w:cs="Arial"/>
        </w:rPr>
      </w:pPr>
    </w:p>
    <w:p w14:paraId="39266CBD" w14:textId="78F43250" w:rsidR="00F4216D" w:rsidRDefault="003654FF" w:rsidP="00D3444A">
      <w:pPr>
        <w:pStyle w:val="Textkrper"/>
      </w:pPr>
      <w:r>
        <w:rPr>
          <w:rFonts w:ascii="Arial" w:hAnsi="Arial" w:cs="Arial"/>
        </w:rPr>
        <w:t xml:space="preserve">Der Zugriff auf das Netzwerk der KVB erfolgt nur über den von der KVB zur Verfügung gestellten </w:t>
      </w:r>
      <w:proofErr w:type="gramStart"/>
      <w:r>
        <w:rPr>
          <w:rFonts w:ascii="Arial" w:hAnsi="Arial" w:cs="Arial"/>
        </w:rPr>
        <w:t>Hardware Client</w:t>
      </w:r>
      <w:proofErr w:type="gramEnd"/>
      <w:r>
        <w:rPr>
          <w:rFonts w:ascii="Arial" w:hAnsi="Arial" w:cs="Arial"/>
        </w:rPr>
        <w:t xml:space="preserve">. Der </w:t>
      </w:r>
      <w:proofErr w:type="gramStart"/>
      <w:r>
        <w:rPr>
          <w:rFonts w:ascii="Arial" w:hAnsi="Arial" w:cs="Arial"/>
        </w:rPr>
        <w:t>KVB Client</w:t>
      </w:r>
      <w:proofErr w:type="gramEnd"/>
      <w:r>
        <w:rPr>
          <w:rFonts w:ascii="Arial" w:hAnsi="Arial" w:cs="Arial"/>
        </w:rPr>
        <w:t xml:space="preserve"> wird ausschließlich vom unterzeichnenden Dienstleister verwendet.</w:t>
      </w:r>
    </w:p>
    <w:p w14:paraId="1226553F" w14:textId="77777777" w:rsidR="00F4216D" w:rsidRDefault="00F4216D">
      <w:pPr>
        <w:pStyle w:val="Textkrper"/>
        <w:rPr>
          <w:rFonts w:ascii="Arial" w:hAnsi="Arial" w:cs="Arial"/>
        </w:rPr>
      </w:pPr>
    </w:p>
    <w:p w14:paraId="63A10968" w14:textId="7088563A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 xml:space="preserve">Der Hardwareclient </w:t>
      </w:r>
      <w:r w:rsidR="009E43F2">
        <w:rPr>
          <w:rFonts w:ascii="Arial" w:hAnsi="Arial" w:cs="Arial"/>
        </w:rPr>
        <w:t xml:space="preserve">sowie die Zugangsmittel (z.B. Hardware </w:t>
      </w:r>
      <w:proofErr w:type="spellStart"/>
      <w:r w:rsidR="009E43F2">
        <w:rPr>
          <w:rFonts w:ascii="Arial" w:hAnsi="Arial" w:cs="Arial"/>
        </w:rPr>
        <w:t>Tokengenerator</w:t>
      </w:r>
      <w:proofErr w:type="spellEnd"/>
      <w:r w:rsidR="009E43F2">
        <w:rPr>
          <w:rFonts w:ascii="Arial" w:hAnsi="Arial" w:cs="Arial"/>
        </w:rPr>
        <w:t xml:space="preserve">) werden </w:t>
      </w:r>
      <w:r>
        <w:rPr>
          <w:rFonts w:ascii="Arial" w:hAnsi="Arial" w:cs="Arial"/>
        </w:rPr>
        <w:t>so aufbewahrt, dass eine Manipulation</w:t>
      </w:r>
      <w:r w:rsidR="009E43F2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Benutzung </w:t>
      </w:r>
      <w:r w:rsidR="009E43F2">
        <w:rPr>
          <w:rFonts w:ascii="Arial" w:hAnsi="Arial" w:cs="Arial"/>
        </w:rPr>
        <w:t xml:space="preserve">oder Diebstahl </w:t>
      </w:r>
      <w:r>
        <w:rPr>
          <w:rFonts w:ascii="Arial" w:hAnsi="Arial" w:cs="Arial"/>
        </w:rPr>
        <w:t>durch unbefugte Dritte hinreichend sicher ausgeschlossen werden kann (z.B. abgeschlossener Schrank, abgeschlossenes Büro</w:t>
      </w:r>
      <w:r w:rsidR="009E43F2">
        <w:rPr>
          <w:rFonts w:ascii="Arial" w:hAnsi="Arial" w:cs="Arial"/>
        </w:rPr>
        <w:t>, beobachteter Ort</w:t>
      </w:r>
      <w:r>
        <w:rPr>
          <w:rFonts w:ascii="Arial" w:hAnsi="Arial" w:cs="Arial"/>
        </w:rPr>
        <w:t>).</w:t>
      </w:r>
    </w:p>
    <w:p w14:paraId="33F2CB79" w14:textId="77777777" w:rsidR="00F4216D" w:rsidRDefault="00F4216D">
      <w:pPr>
        <w:pStyle w:val="Textkrper"/>
        <w:rPr>
          <w:rFonts w:ascii="Arial" w:hAnsi="Arial" w:cs="Arial"/>
        </w:rPr>
      </w:pPr>
    </w:p>
    <w:p w14:paraId="478EED4F" w14:textId="5712DED0" w:rsidR="00135613" w:rsidRDefault="009E43F2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>Es dürfen keine</w:t>
      </w:r>
      <w:r w:rsidR="003654FF">
        <w:rPr>
          <w:rFonts w:ascii="Arial" w:hAnsi="Arial" w:cs="Arial"/>
        </w:rPr>
        <w:t xml:space="preserve"> Handlungen</w:t>
      </w:r>
      <w:r>
        <w:rPr>
          <w:rFonts w:ascii="Arial" w:hAnsi="Arial" w:cs="Arial"/>
        </w:rPr>
        <w:t xml:space="preserve"> vorgenommen werden</w:t>
      </w:r>
      <w:r w:rsidR="003654FF">
        <w:rPr>
          <w:rFonts w:ascii="Arial" w:hAnsi="Arial" w:cs="Arial"/>
        </w:rPr>
        <w:t xml:space="preserve">, die die Sicherheitsmaßnahmen am Hardwareclient deaktivieren oder schwächen. </w:t>
      </w:r>
    </w:p>
    <w:p w14:paraId="49C63323" w14:textId="77777777" w:rsidR="00135613" w:rsidRDefault="00135613">
      <w:pPr>
        <w:pStyle w:val="Textkrper"/>
        <w:rPr>
          <w:rFonts w:ascii="Arial" w:hAnsi="Arial" w:cs="Arial"/>
        </w:rPr>
      </w:pPr>
    </w:p>
    <w:p w14:paraId="0474C1FE" w14:textId="1A474D32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 xml:space="preserve">Bei Entdeckung einer Schwachstelle muss umgehend der IT-Support der KVB (bei </w:t>
      </w:r>
      <w:proofErr w:type="gramStart"/>
      <w:r>
        <w:rPr>
          <w:rFonts w:ascii="Arial" w:hAnsi="Arial" w:cs="Arial"/>
        </w:rPr>
        <w:t>KVB Client</w:t>
      </w:r>
      <w:proofErr w:type="gramEnd"/>
      <w:r>
        <w:rPr>
          <w:rFonts w:ascii="Arial" w:hAnsi="Arial" w:cs="Arial"/>
        </w:rPr>
        <w:t>) oder der IT-Support der die Hardware bereitstellenden Organisation benachrichtigt werden</w:t>
      </w:r>
      <w:r w:rsidR="00D3444A">
        <w:rPr>
          <w:rFonts w:ascii="Arial" w:hAnsi="Arial" w:cs="Arial"/>
        </w:rPr>
        <w:t>:</w:t>
      </w:r>
    </w:p>
    <w:p w14:paraId="68119ED6" w14:textId="77777777" w:rsidR="00D3444A" w:rsidRDefault="00D3444A" w:rsidP="00D3444A">
      <w:pPr>
        <w:pStyle w:val="Listenabsatz"/>
        <w:numPr>
          <w:ilvl w:val="0"/>
          <w:numId w:val="3"/>
        </w:numPr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D3444A">
        <w:rPr>
          <w:rFonts w:asciiTheme="minorHAnsi" w:hAnsiTheme="minorHAnsi" w:cstheme="minorHAnsi"/>
          <w:sz w:val="24"/>
          <w:szCs w:val="24"/>
        </w:rPr>
        <w:t>**777 innerhalb der KVB</w:t>
      </w:r>
    </w:p>
    <w:p w14:paraId="721241E4" w14:textId="77777777" w:rsidR="007A56C8" w:rsidRPr="007A56C8" w:rsidRDefault="00D3444A" w:rsidP="00D3444A">
      <w:pPr>
        <w:pStyle w:val="Listenabsatz"/>
        <w:numPr>
          <w:ilvl w:val="0"/>
          <w:numId w:val="3"/>
        </w:numPr>
        <w:spacing w:before="100" w:beforeAutospacing="1" w:after="100" w:afterAutospacing="1"/>
        <w:rPr>
          <w:rFonts w:ascii="Arial" w:hAnsi="Arial" w:cs="Arial"/>
        </w:rPr>
      </w:pPr>
      <w:r w:rsidRPr="00D3444A">
        <w:rPr>
          <w:rFonts w:asciiTheme="minorHAnsi" w:hAnsiTheme="minorHAnsi" w:cstheme="minorHAnsi"/>
          <w:sz w:val="24"/>
          <w:szCs w:val="24"/>
        </w:rPr>
        <w:t>089-57093-2899 von außerhalb der KVB</w:t>
      </w:r>
    </w:p>
    <w:p w14:paraId="5FAD019F" w14:textId="2C9BDA4B" w:rsidR="00B46BF1" w:rsidRPr="00D3444A" w:rsidRDefault="00D3444A" w:rsidP="007A56C8">
      <w:pPr>
        <w:pStyle w:val="Listenabsatz"/>
        <w:numPr>
          <w:ilvl w:val="0"/>
          <w:numId w:val="3"/>
        </w:numPr>
        <w:spacing w:before="100" w:beforeAutospacing="1" w:after="100" w:afterAutospacing="1"/>
        <w:rPr>
          <w:rFonts w:ascii="Arial" w:hAnsi="Arial" w:cs="Arial"/>
        </w:rPr>
      </w:pPr>
      <w:r w:rsidRPr="007A56C8">
        <w:rPr>
          <w:rFonts w:asciiTheme="minorHAnsi" w:hAnsiTheme="minorHAnsi" w:cstheme="minorHAnsi"/>
          <w:sz w:val="24"/>
          <w:szCs w:val="24"/>
        </w:rPr>
        <w:t xml:space="preserve">oder per </w:t>
      </w:r>
      <w:proofErr w:type="spellStart"/>
      <w:proofErr w:type="gramStart"/>
      <w:r w:rsidRPr="007A56C8">
        <w:rPr>
          <w:rFonts w:asciiTheme="minorHAnsi" w:hAnsiTheme="minorHAnsi" w:cstheme="minorHAnsi"/>
          <w:sz w:val="24"/>
          <w:szCs w:val="24"/>
        </w:rPr>
        <w:t>EMail</w:t>
      </w:r>
      <w:proofErr w:type="spellEnd"/>
      <w:proofErr w:type="gramEnd"/>
      <w:r w:rsidRPr="007A56C8">
        <w:rPr>
          <w:rFonts w:asciiTheme="minorHAnsi" w:hAnsiTheme="minorHAnsi" w:cstheme="minorHAnsi"/>
          <w:sz w:val="24"/>
          <w:szCs w:val="24"/>
        </w:rPr>
        <w:t>: </w:t>
      </w:r>
      <w:hyperlink r:id="rId9" w:history="1">
        <w:r w:rsidRPr="007A56C8">
          <w:rPr>
            <w:rFonts w:asciiTheme="minorHAnsi" w:hAnsiTheme="minorHAnsi" w:cstheme="minorHAnsi"/>
            <w:color w:val="0000FF"/>
            <w:sz w:val="24"/>
            <w:szCs w:val="24"/>
            <w:u w:val="single"/>
          </w:rPr>
          <w:t>IT-ServiceDesk@kvb.de</w:t>
        </w:r>
      </w:hyperlink>
    </w:p>
    <w:p w14:paraId="39C057C1" w14:textId="77777777" w:rsidR="00135613" w:rsidRDefault="00135613">
      <w:pPr>
        <w:pStyle w:val="Textkrper"/>
        <w:rPr>
          <w:rFonts w:ascii="Arial" w:hAnsi="Arial" w:cs="Arial"/>
        </w:rPr>
      </w:pPr>
    </w:p>
    <w:p w14:paraId="58BC6EA0" w14:textId="6C3EA156" w:rsidR="00B46BF1" w:rsidRDefault="00B46BF1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 xml:space="preserve">An den </w:t>
      </w:r>
      <w:proofErr w:type="gramStart"/>
      <w:r>
        <w:rPr>
          <w:rFonts w:ascii="Arial" w:hAnsi="Arial" w:cs="Arial"/>
        </w:rPr>
        <w:t>USB Port</w:t>
      </w:r>
      <w:proofErr w:type="gramEnd"/>
      <w:r>
        <w:rPr>
          <w:rFonts w:ascii="Arial" w:hAnsi="Arial" w:cs="Arial"/>
        </w:rPr>
        <w:t xml:space="preserve"> dürfen nur Tastatur, Maus sowie Kamera angeschlossen werden. Diese müssen aus einer vertrauenswürdigen Quelle stammen (z.B. vom Händler). </w:t>
      </w:r>
    </w:p>
    <w:p w14:paraId="35DB16B5" w14:textId="77777777" w:rsidR="00B46BF1" w:rsidRDefault="00B46BF1">
      <w:pPr>
        <w:pStyle w:val="Textkrper"/>
        <w:rPr>
          <w:rFonts w:ascii="Arial" w:hAnsi="Arial" w:cs="Arial"/>
        </w:rPr>
      </w:pPr>
    </w:p>
    <w:p w14:paraId="38237DE6" w14:textId="047F0FE8" w:rsidR="00B46BF1" w:rsidRDefault="00B46BF1">
      <w:pPr>
        <w:pStyle w:val="Textkrper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USB Geräte</w:t>
      </w:r>
      <w:proofErr w:type="gramEnd"/>
      <w:r>
        <w:rPr>
          <w:rFonts w:ascii="Arial" w:hAnsi="Arial" w:cs="Arial"/>
        </w:rPr>
        <w:t xml:space="preserve"> unbekannter Herkunft dürfen auf keinen Fall in den USB Port </w:t>
      </w:r>
      <w:r w:rsidR="00135613">
        <w:rPr>
          <w:rFonts w:ascii="Arial" w:hAnsi="Arial" w:cs="Arial"/>
        </w:rPr>
        <w:t xml:space="preserve">der KVB Endgeräte </w:t>
      </w:r>
      <w:r>
        <w:rPr>
          <w:rFonts w:ascii="Arial" w:hAnsi="Arial" w:cs="Arial"/>
        </w:rPr>
        <w:t>eingesteckt werden.</w:t>
      </w:r>
    </w:p>
    <w:p w14:paraId="6126550C" w14:textId="77777777" w:rsidR="00F4216D" w:rsidRDefault="00F4216D">
      <w:pPr>
        <w:pStyle w:val="Textkrper"/>
        <w:rPr>
          <w:rFonts w:ascii="Arial" w:hAnsi="Arial" w:cs="Arial"/>
        </w:rPr>
      </w:pPr>
    </w:p>
    <w:p w14:paraId="1F9BCAE2" w14:textId="2DDBB644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>Es werden keine Abzüge</w:t>
      </w:r>
      <w:r w:rsidR="003551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des Bildschirminhaltes erstellt (z.B. Screenshots oder Fotografien), die den </w:t>
      </w:r>
      <w:proofErr w:type="gramStart"/>
      <w:r w:rsidR="009E43F2">
        <w:rPr>
          <w:rFonts w:ascii="Arial" w:hAnsi="Arial" w:cs="Arial"/>
        </w:rPr>
        <w:t xml:space="preserve">KVB </w:t>
      </w:r>
      <w:r>
        <w:rPr>
          <w:rFonts w:ascii="Arial" w:hAnsi="Arial" w:cs="Arial"/>
        </w:rPr>
        <w:t>Hardwareclient</w:t>
      </w:r>
      <w:proofErr w:type="gramEnd"/>
      <w:r>
        <w:rPr>
          <w:rFonts w:ascii="Arial" w:hAnsi="Arial" w:cs="Arial"/>
        </w:rPr>
        <w:t xml:space="preserve"> verlassen.</w:t>
      </w:r>
    </w:p>
    <w:p w14:paraId="36C314FF" w14:textId="77777777" w:rsidR="00F4216D" w:rsidRDefault="00F4216D">
      <w:pPr>
        <w:pStyle w:val="Textkrper"/>
        <w:rPr>
          <w:rFonts w:ascii="Arial" w:hAnsi="Arial" w:cs="Arial"/>
        </w:rPr>
      </w:pPr>
    </w:p>
    <w:p w14:paraId="4EEEE812" w14:textId="77777777" w:rsidR="00476658" w:rsidRPr="00476658" w:rsidRDefault="00476658" w:rsidP="00476658"/>
    <w:p w14:paraId="2F6895CD" w14:textId="77777777" w:rsidR="00476658" w:rsidRPr="00476658" w:rsidRDefault="00476658" w:rsidP="00476658"/>
    <w:p w14:paraId="75094CC1" w14:textId="4C22611D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>Der Arbeitsplatz wird so positioniert, dass kein unbefugter Einblick in die dargestellten Bildschirminhalte möglich ist (z.B. durch ein Fenster zur Straße, mit Fernrohr aus Nachbargebäude). Maßnahmen können Sichtschutzfolien, Vorhänge, Stellw</w:t>
      </w:r>
      <w:r w:rsidR="009C1EE9">
        <w:rPr>
          <w:rFonts w:ascii="Arial" w:hAnsi="Arial" w:cs="Arial"/>
        </w:rPr>
        <w:t>ä</w:t>
      </w:r>
      <w:r>
        <w:rPr>
          <w:rFonts w:ascii="Arial" w:hAnsi="Arial" w:cs="Arial"/>
        </w:rPr>
        <w:t>nde etc. sein.</w:t>
      </w:r>
    </w:p>
    <w:p w14:paraId="2D279AF3" w14:textId="77777777" w:rsidR="00347ABF" w:rsidRDefault="00347ABF">
      <w:pPr>
        <w:pStyle w:val="Textkrper"/>
        <w:rPr>
          <w:rFonts w:ascii="Arial" w:hAnsi="Arial" w:cs="Arial"/>
        </w:rPr>
      </w:pPr>
    </w:p>
    <w:p w14:paraId="1D56A5DA" w14:textId="05F20FF8" w:rsidR="00347ABF" w:rsidRPr="00347ABF" w:rsidRDefault="00347ABF" w:rsidP="00347ABF">
      <w:pPr>
        <w:pStyle w:val="Textkrper"/>
        <w:rPr>
          <w:rFonts w:ascii="Arial" w:hAnsi="Arial" w:cs="Arial"/>
        </w:rPr>
      </w:pPr>
      <w:r w:rsidRPr="00347ABF">
        <w:rPr>
          <w:rFonts w:ascii="Arial" w:hAnsi="Arial" w:cs="Arial"/>
        </w:rPr>
        <w:t>Die Teilnahme an der Informationssicherheits- und Datenschutzschulung der KVB ist innerhalb von vier Wochen nach Einladung</w:t>
      </w:r>
      <w:r>
        <w:rPr>
          <w:rFonts w:ascii="Arial" w:hAnsi="Arial" w:cs="Arial"/>
        </w:rPr>
        <w:t xml:space="preserve"> sicherzustellen</w:t>
      </w:r>
      <w:r w:rsidRPr="00347ABF">
        <w:rPr>
          <w:rFonts w:ascii="Arial" w:hAnsi="Arial" w:cs="Arial"/>
        </w:rPr>
        <w:t>.</w:t>
      </w:r>
    </w:p>
    <w:p w14:paraId="088B6D37" w14:textId="77777777" w:rsidR="00347ABF" w:rsidRDefault="00347ABF">
      <w:pPr>
        <w:pStyle w:val="Textkrper"/>
        <w:rPr>
          <w:rFonts w:ascii="Arial" w:hAnsi="Arial" w:cs="Arial"/>
        </w:rPr>
      </w:pPr>
    </w:p>
    <w:p w14:paraId="28375800" w14:textId="60EC26E4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>Bei Verlust oder Diebstahl des Hardwareclients oder der Authentisierungsmittel (</w:t>
      </w:r>
      <w:proofErr w:type="spellStart"/>
      <w:r>
        <w:rPr>
          <w:rFonts w:ascii="Arial" w:hAnsi="Arial" w:cs="Arial"/>
        </w:rPr>
        <w:t>Tokengenerator</w:t>
      </w:r>
      <w:proofErr w:type="spellEnd"/>
      <w:r>
        <w:rPr>
          <w:rFonts w:ascii="Arial" w:hAnsi="Arial" w:cs="Arial"/>
        </w:rPr>
        <w:t>, Passwort) wird umgehend der KVB IT-Support benachrichtigt (ggf. auch der IT-Support der Eigentümerfirma).</w:t>
      </w:r>
      <w:r w:rsidR="00135613">
        <w:rPr>
          <w:rFonts w:ascii="Arial" w:hAnsi="Arial" w:cs="Arial"/>
        </w:rPr>
        <w:t xml:space="preserve"> </w:t>
      </w:r>
    </w:p>
    <w:p w14:paraId="45D6E76A" w14:textId="77777777" w:rsidR="0035516A" w:rsidRDefault="0035516A">
      <w:pPr>
        <w:pStyle w:val="Textkrper"/>
        <w:rPr>
          <w:rFonts w:ascii="Arial" w:hAnsi="Arial" w:cs="Arial"/>
        </w:rPr>
      </w:pPr>
    </w:p>
    <w:p w14:paraId="6DBF2AAF" w14:textId="512AF865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 xml:space="preserve">Die Zugangsmittel (Hardwareclient, </w:t>
      </w:r>
      <w:proofErr w:type="spellStart"/>
      <w:r>
        <w:rPr>
          <w:rFonts w:ascii="Arial" w:hAnsi="Arial" w:cs="Arial"/>
        </w:rPr>
        <w:t>Tokengenerator</w:t>
      </w:r>
      <w:proofErr w:type="spellEnd"/>
      <w:r>
        <w:rPr>
          <w:rFonts w:ascii="Arial" w:hAnsi="Arial" w:cs="Arial"/>
        </w:rPr>
        <w:t xml:space="preserve"> etc.) werden nach Aufforderung durch die KVB</w:t>
      </w:r>
      <w:r w:rsidR="00135613">
        <w:rPr>
          <w:rFonts w:ascii="Arial" w:hAnsi="Arial" w:cs="Arial"/>
        </w:rPr>
        <w:t xml:space="preserve"> (z.B. zu Wartungszwecken) an den </w:t>
      </w:r>
      <w:proofErr w:type="gramStart"/>
      <w:r w:rsidR="00135613">
        <w:rPr>
          <w:rFonts w:ascii="Arial" w:hAnsi="Arial" w:cs="Arial"/>
        </w:rPr>
        <w:t>IT Support</w:t>
      </w:r>
      <w:proofErr w:type="gramEnd"/>
      <w:r w:rsidR="00135613">
        <w:rPr>
          <w:rFonts w:ascii="Arial" w:hAnsi="Arial" w:cs="Arial"/>
        </w:rPr>
        <w:t xml:space="preserve"> übergeben und</w:t>
      </w:r>
      <w:r>
        <w:rPr>
          <w:rFonts w:ascii="Arial" w:hAnsi="Arial" w:cs="Arial"/>
        </w:rPr>
        <w:t xml:space="preserve"> </w:t>
      </w:r>
      <w:r w:rsidR="00135613">
        <w:rPr>
          <w:rFonts w:ascii="Arial" w:hAnsi="Arial" w:cs="Arial"/>
        </w:rPr>
        <w:t xml:space="preserve">nach Aufforderung, </w:t>
      </w:r>
      <w:r w:rsidR="0035516A">
        <w:rPr>
          <w:rFonts w:ascii="Arial" w:hAnsi="Arial" w:cs="Arial"/>
        </w:rPr>
        <w:t xml:space="preserve">jedoch </w:t>
      </w:r>
      <w:r>
        <w:rPr>
          <w:rFonts w:ascii="Arial" w:hAnsi="Arial" w:cs="Arial"/>
        </w:rPr>
        <w:t xml:space="preserve">spätestens bei Beendigung des Vertragsverhältnisses, </w:t>
      </w:r>
      <w:r w:rsidR="00135613">
        <w:rPr>
          <w:rFonts w:ascii="Arial" w:hAnsi="Arial" w:cs="Arial"/>
        </w:rPr>
        <w:t>an</w:t>
      </w:r>
      <w:r>
        <w:rPr>
          <w:rFonts w:ascii="Arial" w:hAnsi="Arial" w:cs="Arial"/>
        </w:rPr>
        <w:t xml:space="preserve"> die KVB</w:t>
      </w:r>
      <w:r w:rsidR="009E43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zurückgegeben.</w:t>
      </w:r>
    </w:p>
    <w:p w14:paraId="59D5630D" w14:textId="77777777" w:rsidR="00F4216D" w:rsidRDefault="00F4216D">
      <w:pPr>
        <w:pStyle w:val="Textkrper"/>
        <w:rPr>
          <w:rFonts w:ascii="Arial" w:hAnsi="Arial" w:cs="Arial"/>
        </w:rPr>
      </w:pPr>
    </w:p>
    <w:p w14:paraId="6A45BDB7" w14:textId="77777777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>Abweichungen von diesen Regelungen können im Einvernehmen mit der KVB für eine begrenzte Zeit vereinbart werden.</w:t>
      </w:r>
    </w:p>
    <w:p w14:paraId="108C0713" w14:textId="77777777" w:rsidR="00F4216D" w:rsidRDefault="00F4216D">
      <w:pPr>
        <w:pStyle w:val="Textkrper"/>
        <w:rPr>
          <w:rFonts w:ascii="Arial" w:hAnsi="Arial" w:cs="Arial"/>
        </w:rPr>
      </w:pPr>
    </w:p>
    <w:p w14:paraId="66F82576" w14:textId="77777777" w:rsidR="00F4216D" w:rsidRDefault="00F4216D">
      <w:pPr>
        <w:pStyle w:val="Textkrper"/>
        <w:rPr>
          <w:rFonts w:ascii="Arial" w:hAnsi="Arial" w:cs="Arial"/>
        </w:rPr>
        <w:sectPr w:rsidR="00F4216D">
          <w:type w:val="continuous"/>
          <w:pgSz w:w="11906" w:h="16838"/>
          <w:pgMar w:top="851" w:right="1418" w:bottom="567" w:left="1418" w:header="720" w:footer="57" w:gutter="0"/>
          <w:cols w:space="720"/>
          <w:formProt w:val="0"/>
          <w:docGrid w:linePitch="100" w:charSpace="8192"/>
        </w:sectPr>
      </w:pPr>
    </w:p>
    <w:p w14:paraId="58C21D98" w14:textId="77777777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>Der Dienstleister erklärt sich damit einverstanden, dass alle seine Tätigkeiten in der KVB aufgezeichnet werden.</w:t>
      </w:r>
    </w:p>
    <w:p w14:paraId="15059543" w14:textId="77777777" w:rsidR="00F4216D" w:rsidRDefault="00F4216D">
      <w:pPr>
        <w:rPr>
          <w:rFonts w:ascii="Arial" w:hAnsi="Arial" w:cs="Arial"/>
          <w:sz w:val="22"/>
        </w:rPr>
      </w:pPr>
    </w:p>
    <w:p w14:paraId="40634C5F" w14:textId="77777777" w:rsidR="005417E0" w:rsidRPr="005417E0" w:rsidRDefault="005417E0" w:rsidP="005417E0">
      <w:pPr>
        <w:rPr>
          <w:rFonts w:ascii="Arial" w:hAnsi="Arial" w:cs="Arial"/>
          <w:b/>
          <w:bCs/>
          <w:color w:val="FF0000"/>
          <w:sz w:val="24"/>
          <w:szCs w:val="22"/>
          <w:u w:val="single"/>
        </w:rPr>
      </w:pPr>
      <w:r w:rsidRPr="005417E0">
        <w:rPr>
          <w:rFonts w:ascii="Arial" w:hAnsi="Arial" w:cs="Arial"/>
          <w:b/>
          <w:bCs/>
          <w:color w:val="FF0000"/>
          <w:sz w:val="24"/>
          <w:szCs w:val="22"/>
          <w:u w:val="single"/>
        </w:rPr>
        <w:t xml:space="preserve">Dieses Dokument ist </w:t>
      </w:r>
      <w:proofErr w:type="gramStart"/>
      <w:r w:rsidRPr="005417E0">
        <w:rPr>
          <w:rFonts w:ascii="Arial" w:hAnsi="Arial" w:cs="Arial"/>
          <w:b/>
          <w:bCs/>
          <w:color w:val="FF0000"/>
          <w:sz w:val="24"/>
          <w:szCs w:val="22"/>
          <w:u w:val="single"/>
        </w:rPr>
        <w:t>vom Kandidat</w:t>
      </w:r>
      <w:proofErr w:type="gramEnd"/>
      <w:r w:rsidRPr="005417E0">
        <w:rPr>
          <w:rFonts w:ascii="Arial" w:hAnsi="Arial" w:cs="Arial"/>
          <w:b/>
          <w:bCs/>
          <w:color w:val="FF0000"/>
          <w:sz w:val="24"/>
          <w:szCs w:val="22"/>
          <w:u w:val="single"/>
        </w:rPr>
        <w:t>/in persönlich zu unterzeichnen per händischer Unterschrift oder digitaler Signatur. Eine Unterzeichnung per Word-Schriftart ist nicht zulässig.</w:t>
      </w:r>
    </w:p>
    <w:p w14:paraId="21AE3DC2" w14:textId="77777777" w:rsidR="00F4216D" w:rsidRDefault="00F4216D">
      <w:pPr>
        <w:rPr>
          <w:rFonts w:ascii="Arial" w:hAnsi="Arial" w:cs="Arial"/>
          <w:sz w:val="22"/>
        </w:rPr>
      </w:pPr>
    </w:p>
    <w:p w14:paraId="529CC682" w14:textId="77777777" w:rsidR="005417E0" w:rsidRDefault="005417E0">
      <w:pPr>
        <w:rPr>
          <w:rFonts w:ascii="Arial" w:hAnsi="Arial" w:cs="Arial"/>
          <w:sz w:val="22"/>
        </w:rPr>
      </w:pPr>
    </w:p>
    <w:p w14:paraId="3F27427F" w14:textId="77777777" w:rsidR="005417E0" w:rsidRDefault="005417E0">
      <w:pPr>
        <w:rPr>
          <w:rFonts w:ascii="Arial" w:hAnsi="Arial" w:cs="Arial"/>
          <w:sz w:val="22"/>
        </w:rPr>
      </w:pPr>
    </w:p>
    <w:p w14:paraId="0271A3B6" w14:textId="77777777" w:rsidR="005417E0" w:rsidRDefault="005417E0">
      <w:pPr>
        <w:rPr>
          <w:rFonts w:ascii="Arial" w:hAnsi="Arial" w:cs="Arial"/>
          <w:sz w:val="22"/>
        </w:rPr>
      </w:pPr>
    </w:p>
    <w:p w14:paraId="348404E8" w14:textId="77777777" w:rsidR="00F4216D" w:rsidRDefault="00F4216D">
      <w:pPr>
        <w:rPr>
          <w:rFonts w:ascii="Arial" w:hAnsi="Arial" w:cs="Arial"/>
          <w:sz w:val="22"/>
        </w:rPr>
      </w:pPr>
    </w:p>
    <w:p w14:paraId="47BD126B" w14:textId="77777777" w:rsidR="00F4216D" w:rsidRDefault="003654FF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.......................................................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...................................................</w:t>
      </w:r>
    </w:p>
    <w:p w14:paraId="3B78806B" w14:textId="77777777" w:rsidR="00F4216D" w:rsidRDefault="003654FF">
      <w:pPr>
        <w:rPr>
          <w:rFonts w:ascii="Arial" w:hAnsi="Arial" w:cs="Arial"/>
          <w:sz w:val="22"/>
        </w:rPr>
      </w:pPr>
      <w:r w:rsidRPr="005417E0">
        <w:rPr>
          <w:rFonts w:ascii="Arial" w:hAnsi="Arial" w:cs="Arial"/>
          <w:sz w:val="22"/>
          <w:highlight w:val="yellow"/>
        </w:rPr>
        <w:t>Ort, Datum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 xml:space="preserve">            </w:t>
      </w:r>
      <w:r w:rsidRPr="005417E0">
        <w:rPr>
          <w:rFonts w:ascii="Arial" w:hAnsi="Arial" w:cs="Arial"/>
          <w:sz w:val="22"/>
          <w:highlight w:val="yellow"/>
        </w:rPr>
        <w:t>Unterschrift</w:t>
      </w:r>
    </w:p>
    <w:p w14:paraId="18E351C7" w14:textId="77777777" w:rsidR="00F4216D" w:rsidRDefault="00F4216D">
      <w:pPr>
        <w:rPr>
          <w:rFonts w:ascii="Arial" w:hAnsi="Arial" w:cs="Arial"/>
          <w:sz w:val="22"/>
        </w:rPr>
      </w:pPr>
    </w:p>
    <w:p w14:paraId="63C50F04" w14:textId="77777777" w:rsidR="00F4216D" w:rsidRDefault="003654FF">
      <w:pPr>
        <w:rPr>
          <w:rFonts w:ascii="Arial" w:hAnsi="Arial" w:cs="Arial"/>
          <w:sz w:val="22"/>
        </w:rPr>
      </w:pPr>
      <w:r w:rsidRPr="005417E0">
        <w:rPr>
          <w:rFonts w:ascii="Arial" w:hAnsi="Arial" w:cs="Arial"/>
          <w:sz w:val="22"/>
          <w:highlight w:val="yellow"/>
        </w:rPr>
        <w:t>Name in Druckschrift: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...................................................</w:t>
      </w:r>
    </w:p>
    <w:p w14:paraId="19DDF07C" w14:textId="77777777" w:rsidR="00F4216D" w:rsidRDefault="00F4216D">
      <w:pPr>
        <w:rPr>
          <w:rFonts w:ascii="Arial" w:hAnsi="Arial" w:cs="Arial"/>
          <w:sz w:val="22"/>
        </w:rPr>
      </w:pPr>
    </w:p>
    <w:p w14:paraId="725F8B54" w14:textId="77777777" w:rsidR="00F4216D" w:rsidRDefault="00F4216D">
      <w:pPr>
        <w:rPr>
          <w:sz w:val="22"/>
        </w:rPr>
      </w:pPr>
    </w:p>
    <w:sectPr w:rsidR="00F4216D">
      <w:type w:val="continuous"/>
      <w:pgSz w:w="11906" w:h="16838"/>
      <w:pgMar w:top="777" w:right="1418" w:bottom="567" w:left="1418" w:header="720" w:footer="57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98643" w14:textId="77777777" w:rsidR="0057267B" w:rsidRDefault="0057267B">
      <w:r>
        <w:separator/>
      </w:r>
    </w:p>
  </w:endnote>
  <w:endnote w:type="continuationSeparator" w:id="0">
    <w:p w14:paraId="0BEFC37D" w14:textId="77777777" w:rsidR="0057267B" w:rsidRDefault="0057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47" w:type="dxa"/>
      <w:tblInd w:w="-63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17"/>
      <w:gridCol w:w="2835"/>
      <w:gridCol w:w="1277"/>
      <w:gridCol w:w="3401"/>
      <w:gridCol w:w="1417"/>
    </w:tblGrid>
    <w:tr w:rsidR="00F4216D" w14:paraId="29992167" w14:textId="77777777">
      <w:trPr>
        <w:hidden/>
      </w:trPr>
      <w:tc>
        <w:tcPr>
          <w:tcW w:w="1417" w:type="dxa"/>
          <w:shd w:val="clear" w:color="auto" w:fill="FFFFFF"/>
        </w:tcPr>
        <w:p w14:paraId="2E8BA489" w14:textId="77777777" w:rsidR="00F4216D" w:rsidRDefault="003654FF">
          <w:pPr>
            <w:widowControl w:val="0"/>
            <w:jc w:val="center"/>
            <w:rPr>
              <w:vanish/>
              <w:sz w:val="19"/>
            </w:rPr>
          </w:pPr>
          <w:r>
            <w:rPr>
              <w:vanish/>
              <w:sz w:val="19"/>
            </w:rPr>
            <w:t>Stand</w:t>
          </w:r>
        </w:p>
      </w:tc>
      <w:tc>
        <w:tcPr>
          <w:tcW w:w="2835" w:type="dxa"/>
          <w:shd w:val="clear" w:color="auto" w:fill="FFFFFF"/>
        </w:tcPr>
        <w:p w14:paraId="3E33F921" w14:textId="77777777" w:rsidR="00F4216D" w:rsidRDefault="00F4216D">
          <w:pPr>
            <w:widowControl w:val="0"/>
            <w:jc w:val="center"/>
            <w:rPr>
              <w:vanish/>
              <w:sz w:val="19"/>
            </w:rPr>
          </w:pPr>
        </w:p>
      </w:tc>
      <w:tc>
        <w:tcPr>
          <w:tcW w:w="1277" w:type="dxa"/>
          <w:shd w:val="clear" w:color="auto" w:fill="FFFFFF"/>
        </w:tcPr>
        <w:p w14:paraId="6AE94D43" w14:textId="77777777" w:rsidR="00F4216D" w:rsidRDefault="00F4216D">
          <w:pPr>
            <w:widowControl w:val="0"/>
            <w:jc w:val="center"/>
            <w:rPr>
              <w:vanish/>
              <w:sz w:val="19"/>
            </w:rPr>
          </w:pPr>
        </w:p>
      </w:tc>
      <w:tc>
        <w:tcPr>
          <w:tcW w:w="3401" w:type="dxa"/>
          <w:shd w:val="clear" w:color="auto" w:fill="FFFFFF"/>
        </w:tcPr>
        <w:p w14:paraId="13460139" w14:textId="77777777" w:rsidR="00F4216D" w:rsidRDefault="00F4216D">
          <w:pPr>
            <w:widowControl w:val="0"/>
            <w:jc w:val="center"/>
            <w:rPr>
              <w:vanish/>
              <w:sz w:val="19"/>
            </w:rPr>
          </w:pPr>
        </w:p>
      </w:tc>
      <w:tc>
        <w:tcPr>
          <w:tcW w:w="1417" w:type="dxa"/>
          <w:shd w:val="clear" w:color="auto" w:fill="FFFFFF"/>
        </w:tcPr>
        <w:p w14:paraId="7FA9A12C" w14:textId="77777777" w:rsidR="00F4216D" w:rsidRDefault="003654FF">
          <w:pPr>
            <w:widowControl w:val="0"/>
            <w:jc w:val="center"/>
            <w:rPr>
              <w:vanish/>
              <w:sz w:val="19"/>
            </w:rPr>
          </w:pPr>
          <w:r>
            <w:rPr>
              <w:vanish/>
              <w:sz w:val="19"/>
            </w:rPr>
            <w:t xml:space="preserve">Seite </w:t>
          </w:r>
        </w:p>
      </w:tc>
    </w:tr>
    <w:tr w:rsidR="00F4216D" w14:paraId="42D1E317" w14:textId="77777777">
      <w:trPr>
        <w:trHeight w:val="80"/>
        <w:hidden/>
      </w:trPr>
      <w:tc>
        <w:tcPr>
          <w:tcW w:w="1417" w:type="dxa"/>
        </w:tcPr>
        <w:p w14:paraId="72A32F2D" w14:textId="33DC3B1A" w:rsidR="00F4216D" w:rsidRDefault="00347ABF">
          <w:pPr>
            <w:widowControl w:val="0"/>
            <w:jc w:val="center"/>
            <w:rPr>
              <w:vanish/>
              <w:sz w:val="19"/>
            </w:rPr>
          </w:pPr>
          <w:r>
            <w:rPr>
              <w:vanish/>
              <w:sz w:val="19"/>
            </w:rPr>
            <w:t>15</w:t>
          </w:r>
          <w:r w:rsidR="00476658">
            <w:rPr>
              <w:vanish/>
              <w:sz w:val="19"/>
            </w:rPr>
            <w:t>.0</w:t>
          </w:r>
          <w:r>
            <w:rPr>
              <w:vanish/>
              <w:sz w:val="19"/>
            </w:rPr>
            <w:t>1</w:t>
          </w:r>
          <w:r w:rsidR="00476658">
            <w:rPr>
              <w:vanish/>
              <w:sz w:val="19"/>
            </w:rPr>
            <w:t>.202</w:t>
          </w:r>
          <w:r>
            <w:rPr>
              <w:vanish/>
              <w:sz w:val="19"/>
            </w:rPr>
            <w:t>6</w:t>
          </w:r>
        </w:p>
      </w:tc>
      <w:tc>
        <w:tcPr>
          <w:tcW w:w="2835" w:type="dxa"/>
        </w:tcPr>
        <w:p w14:paraId="7955CB7A" w14:textId="77777777" w:rsidR="00F4216D" w:rsidRDefault="00F4216D">
          <w:pPr>
            <w:widowControl w:val="0"/>
            <w:jc w:val="center"/>
            <w:rPr>
              <w:vanish/>
              <w:sz w:val="19"/>
            </w:rPr>
          </w:pPr>
        </w:p>
      </w:tc>
      <w:tc>
        <w:tcPr>
          <w:tcW w:w="1277" w:type="dxa"/>
        </w:tcPr>
        <w:p w14:paraId="6B6C0A84" w14:textId="77777777" w:rsidR="00F4216D" w:rsidRDefault="00F4216D">
          <w:pPr>
            <w:pStyle w:val="berschrift1"/>
            <w:widowControl w:val="0"/>
          </w:pPr>
        </w:p>
      </w:tc>
      <w:tc>
        <w:tcPr>
          <w:tcW w:w="3401" w:type="dxa"/>
        </w:tcPr>
        <w:p w14:paraId="2ADC6C41" w14:textId="781BABA6" w:rsidR="00F4216D" w:rsidRDefault="00476658">
          <w:pPr>
            <w:widowControl w:val="0"/>
            <w:jc w:val="center"/>
            <w:rPr>
              <w:vanish/>
              <w:sz w:val="18"/>
            </w:rPr>
          </w:pPr>
          <w:r>
            <w:rPr>
              <w:vanish/>
              <w:sz w:val="18"/>
            </w:rPr>
            <w:t xml:space="preserve">Klassifikation: </w:t>
          </w:r>
          <w:r w:rsidR="00F56719">
            <w:rPr>
              <w:vanish/>
              <w:sz w:val="18"/>
            </w:rPr>
            <w:t>Intern</w:t>
          </w:r>
        </w:p>
      </w:tc>
      <w:tc>
        <w:tcPr>
          <w:tcW w:w="1417" w:type="dxa"/>
        </w:tcPr>
        <w:p w14:paraId="6531CEA8" w14:textId="77777777" w:rsidR="00F4216D" w:rsidRDefault="003654FF">
          <w:pPr>
            <w:widowControl w:val="0"/>
            <w:jc w:val="center"/>
            <w:rPr>
              <w:b/>
              <w:vanish/>
              <w:sz w:val="18"/>
            </w:rPr>
          </w:pPr>
          <w:r>
            <w:rPr>
              <w:rStyle w:val="Seitenzahl"/>
              <w:vanish/>
            </w:rPr>
            <w:fldChar w:fldCharType="begin"/>
          </w:r>
          <w:r>
            <w:rPr>
              <w:rStyle w:val="Seitenzahl"/>
              <w:vanish/>
            </w:rPr>
            <w:instrText>PAGE</w:instrText>
          </w:r>
          <w:r>
            <w:rPr>
              <w:rStyle w:val="Seitenzahl"/>
              <w:vanish/>
            </w:rPr>
            <w:fldChar w:fldCharType="separate"/>
          </w:r>
          <w:r>
            <w:rPr>
              <w:rStyle w:val="Seitenzahl"/>
              <w:vanish/>
            </w:rPr>
            <w:t>0</w:t>
          </w:r>
          <w:r>
            <w:rPr>
              <w:rStyle w:val="Seitenzahl"/>
              <w:vanish/>
            </w:rPr>
            <w:fldChar w:fldCharType="end"/>
          </w:r>
          <w:r>
            <w:rPr>
              <w:rStyle w:val="Seitenzahl"/>
              <w:vanish/>
              <w:sz w:val="18"/>
            </w:rPr>
            <w:t xml:space="preserve"> von </w:t>
          </w:r>
          <w:r>
            <w:rPr>
              <w:rStyle w:val="Seitenzahl"/>
              <w:vanish/>
            </w:rPr>
            <w:t>2</w:t>
          </w:r>
        </w:p>
      </w:tc>
    </w:tr>
  </w:tbl>
  <w:p w14:paraId="0901BDF4" w14:textId="77777777" w:rsidR="00F4216D" w:rsidRDefault="00F4216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83F32" w14:textId="77777777" w:rsidR="0057267B" w:rsidRDefault="0057267B">
      <w:r>
        <w:separator/>
      </w:r>
    </w:p>
  </w:footnote>
  <w:footnote w:type="continuationSeparator" w:id="0">
    <w:p w14:paraId="4280874C" w14:textId="77777777" w:rsidR="0057267B" w:rsidRDefault="00572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50" w:type="dxa"/>
      <w:tblInd w:w="-499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6524"/>
      <w:gridCol w:w="3401"/>
      <w:gridCol w:w="225"/>
    </w:tblGrid>
    <w:tr w:rsidR="00F4216D" w14:paraId="06723714" w14:textId="77777777">
      <w:trPr>
        <w:trHeight w:hRule="exact" w:val="993"/>
      </w:trPr>
      <w:tc>
        <w:tcPr>
          <w:tcW w:w="6524" w:type="dxa"/>
        </w:tcPr>
        <w:p w14:paraId="1909508B" w14:textId="77777777" w:rsidR="00F4216D" w:rsidRDefault="003654FF">
          <w:pPr>
            <w:widowControl w:val="0"/>
          </w:pPr>
          <w:r>
            <w:rPr>
              <w:noProof/>
            </w:rPr>
            <w:drawing>
              <wp:inline distT="0" distB="0" distL="0" distR="0" wp14:anchorId="370855E4" wp14:editId="44BCE62C">
                <wp:extent cx="1044575" cy="626745"/>
                <wp:effectExtent l="0" t="0" r="3175" b="1905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4575" cy="6267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1" w:type="dxa"/>
        </w:tcPr>
        <w:p w14:paraId="156392BB" w14:textId="77777777" w:rsidR="00F4216D" w:rsidRDefault="003654FF">
          <w:pPr>
            <w:pStyle w:val="Kopfzeile"/>
            <w:widowControl w:val="0"/>
            <w:tabs>
              <w:tab w:val="clear" w:pos="4536"/>
            </w:tabs>
            <w:spacing w:before="200"/>
            <w:jc w:val="both"/>
            <w:rPr>
              <w:rFonts w:ascii="Arial" w:hAnsi="Arial" w:cs="Arial"/>
              <w:caps/>
              <w:sz w:val="22"/>
            </w:rPr>
          </w:pPr>
          <w:r>
            <w:rPr>
              <w:rFonts w:ascii="Arial" w:hAnsi="Arial" w:cs="Arial"/>
              <w:caps/>
              <w:sz w:val="22"/>
            </w:rPr>
            <w:t>Kassenärztliche</w:t>
          </w:r>
        </w:p>
        <w:p w14:paraId="2800C62F" w14:textId="77777777" w:rsidR="00F4216D" w:rsidRDefault="003654FF">
          <w:pPr>
            <w:pStyle w:val="Kopfzeile"/>
            <w:widowControl w:val="0"/>
            <w:tabs>
              <w:tab w:val="clear" w:pos="4536"/>
            </w:tabs>
            <w:spacing w:after="40"/>
            <w:jc w:val="both"/>
            <w:rPr>
              <w:rFonts w:ascii="Arial" w:hAnsi="Arial" w:cs="Arial"/>
              <w:caps/>
              <w:sz w:val="22"/>
            </w:rPr>
          </w:pPr>
          <w:r>
            <w:rPr>
              <w:rFonts w:ascii="Arial" w:hAnsi="Arial" w:cs="Arial"/>
              <w:caps/>
              <w:sz w:val="22"/>
            </w:rPr>
            <w:t>Vereinigung Bayerns</w:t>
          </w:r>
        </w:p>
        <w:p w14:paraId="40BFC008" w14:textId="77777777" w:rsidR="00F4216D" w:rsidRDefault="003654FF">
          <w:pPr>
            <w:widowControl w:val="0"/>
            <w:jc w:val="both"/>
          </w:pPr>
          <w:r>
            <w:rPr>
              <w:rFonts w:ascii="Arial" w:hAnsi="Arial" w:cs="Arial"/>
              <w:spacing w:val="4"/>
              <w:sz w:val="18"/>
            </w:rPr>
            <w:t>Körperschaft des öffentlichen Rechts</w:t>
          </w:r>
        </w:p>
      </w:tc>
      <w:tc>
        <w:tcPr>
          <w:tcW w:w="225" w:type="dxa"/>
        </w:tcPr>
        <w:p w14:paraId="1736CD46" w14:textId="77777777" w:rsidR="00F4216D" w:rsidRDefault="00F4216D">
          <w:pPr>
            <w:widowControl w:val="0"/>
            <w:spacing w:before="200"/>
            <w:jc w:val="center"/>
            <w:rPr>
              <w:sz w:val="22"/>
            </w:rPr>
          </w:pPr>
          <w:bookmarkStart w:id="0" w:name="ZLBL_KVB"/>
          <w:bookmarkEnd w:id="0"/>
        </w:p>
        <w:p w14:paraId="2C6DAC28" w14:textId="77777777" w:rsidR="00F4216D" w:rsidRDefault="00F4216D">
          <w:pPr>
            <w:widowControl w:val="0"/>
            <w:spacing w:before="8" w:line="260" w:lineRule="exact"/>
            <w:jc w:val="center"/>
            <w:rPr>
              <w:sz w:val="22"/>
            </w:rPr>
          </w:pPr>
          <w:bookmarkStart w:id="1" w:name="ZLBL_KZB33"/>
          <w:bookmarkStart w:id="2" w:name="ZLBL_KZB32"/>
          <w:bookmarkStart w:id="3" w:name="ZLBL_KZB31"/>
          <w:bookmarkEnd w:id="1"/>
          <w:bookmarkEnd w:id="2"/>
          <w:bookmarkEnd w:id="3"/>
        </w:p>
      </w:tc>
    </w:tr>
  </w:tbl>
  <w:p w14:paraId="66B7A4BF" w14:textId="77777777" w:rsidR="00F4216D" w:rsidRDefault="00F4216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861266"/>
    <w:multiLevelType w:val="hybridMultilevel"/>
    <w:tmpl w:val="EF3A10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A2685A"/>
    <w:multiLevelType w:val="multilevel"/>
    <w:tmpl w:val="34643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14B4675"/>
    <w:multiLevelType w:val="hybridMultilevel"/>
    <w:tmpl w:val="360CDA4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120555">
    <w:abstractNumId w:val="2"/>
  </w:num>
  <w:num w:numId="2" w16cid:durableId="99112459">
    <w:abstractNumId w:val="1"/>
  </w:num>
  <w:num w:numId="3" w16cid:durableId="13980857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defaultTabStop w:val="709"/>
  <w:autoHyphenation/>
  <w:hyphenationZone w:val="142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16D"/>
    <w:rsid w:val="000510CF"/>
    <w:rsid w:val="000D4681"/>
    <w:rsid w:val="001004BD"/>
    <w:rsid w:val="00135613"/>
    <w:rsid w:val="001528AC"/>
    <w:rsid w:val="001D5280"/>
    <w:rsid w:val="002922A2"/>
    <w:rsid w:val="002F585D"/>
    <w:rsid w:val="00311868"/>
    <w:rsid w:val="00330207"/>
    <w:rsid w:val="00347ABF"/>
    <w:rsid w:val="0035516A"/>
    <w:rsid w:val="003654FF"/>
    <w:rsid w:val="003F4100"/>
    <w:rsid w:val="00411BBF"/>
    <w:rsid w:val="0041748A"/>
    <w:rsid w:val="00476658"/>
    <w:rsid w:val="004A72D1"/>
    <w:rsid w:val="005059AC"/>
    <w:rsid w:val="005417E0"/>
    <w:rsid w:val="00550F50"/>
    <w:rsid w:val="005702A9"/>
    <w:rsid w:val="00572041"/>
    <w:rsid w:val="0057267B"/>
    <w:rsid w:val="005A6314"/>
    <w:rsid w:val="00603D41"/>
    <w:rsid w:val="006303F9"/>
    <w:rsid w:val="00662410"/>
    <w:rsid w:val="007630C3"/>
    <w:rsid w:val="007A56C8"/>
    <w:rsid w:val="008E6E3D"/>
    <w:rsid w:val="009800A5"/>
    <w:rsid w:val="009C1EE9"/>
    <w:rsid w:val="009E43F2"/>
    <w:rsid w:val="009E643C"/>
    <w:rsid w:val="009F65D1"/>
    <w:rsid w:val="00A163C1"/>
    <w:rsid w:val="00A55A85"/>
    <w:rsid w:val="00A832F4"/>
    <w:rsid w:val="00B46BF1"/>
    <w:rsid w:val="00C06CB9"/>
    <w:rsid w:val="00C16417"/>
    <w:rsid w:val="00C96D1B"/>
    <w:rsid w:val="00D3444A"/>
    <w:rsid w:val="00DC34DD"/>
    <w:rsid w:val="00E0612D"/>
    <w:rsid w:val="00E5373D"/>
    <w:rsid w:val="00E925A4"/>
    <w:rsid w:val="00F4216D"/>
    <w:rsid w:val="00F56719"/>
    <w:rsid w:val="00F70C2B"/>
    <w:rsid w:val="00F91131"/>
    <w:rsid w:val="00FA35CB"/>
    <w:rsid w:val="00FC1A61"/>
    <w:rsid w:val="00FC7F8B"/>
    <w:rsid w:val="00FE0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4A79EB"/>
  <w15:docId w15:val="{9DCFC198-6FA6-4365-84DB-22B0FC39C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uppressAutoHyphens w:val="0"/>
    </w:p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vanish/>
      <w:sz w:val="19"/>
    </w:rPr>
  </w:style>
  <w:style w:type="paragraph" w:styleId="berschrift2">
    <w:name w:val="heading 2"/>
    <w:basedOn w:val="Standard"/>
    <w:next w:val="Standard"/>
    <w:uiPriority w:val="9"/>
    <w:unhideWhenUsed/>
    <w:qFormat/>
    <w:pPr>
      <w:keepNext/>
      <w:keepLines/>
      <w:spacing w:before="40" w:line="259" w:lineRule="auto"/>
      <w:jc w:val="both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berschrift3">
    <w:name w:val="heading 3"/>
    <w:basedOn w:val="Standard"/>
    <w:next w:val="Standard"/>
    <w:uiPriority w:val="9"/>
    <w:unhideWhenUsed/>
    <w:qFormat/>
    <w:pPr>
      <w:keepNext/>
      <w:keepLines/>
      <w:spacing w:before="40" w:line="259" w:lineRule="auto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qFormat/>
  </w:style>
  <w:style w:type="character" w:customStyle="1" w:styleId="berschrift2Zchn">
    <w:name w:val="Überschrift 2 Zchn"/>
    <w:basedOn w:val="Absatz-Standardschriftart"/>
    <w:uiPriority w:val="9"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customStyle="1" w:styleId="berschrift3Zchn">
    <w:name w:val="Überschrift 3 Zchn"/>
    <w:basedOn w:val="Absatz-Standardschriftart"/>
    <w:uiPriority w:val="9"/>
    <w:qFormat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customStyle="1" w:styleId="TextkrperZchn">
    <w:name w:val="Textkörper Zchn"/>
    <w:basedOn w:val="Absatz-Standardschriftart"/>
    <w:link w:val="Textkrper"/>
    <w:qFormat/>
    <w:rPr>
      <w:sz w:val="22"/>
    </w:rPr>
  </w:style>
  <w:style w:type="character" w:styleId="Kommentarzeichen">
    <w:name w:val="annotation reference"/>
    <w:basedOn w:val="Absatz-Standardschriftart"/>
    <w:qFormat/>
    <w:rPr>
      <w:sz w:val="16"/>
      <w:szCs w:val="16"/>
    </w:rPr>
  </w:style>
  <w:style w:type="character" w:customStyle="1" w:styleId="KommentartextZchn">
    <w:name w:val="Kommentartext Zchn"/>
    <w:basedOn w:val="Absatz-Standardschriftart"/>
    <w:link w:val="Kommentartext"/>
    <w:qFormat/>
  </w:style>
  <w:style w:type="character" w:customStyle="1" w:styleId="KommentarthemaZchn">
    <w:name w:val="Kommentarthema Zchn"/>
    <w:basedOn w:val="KommentartextZchn"/>
    <w:link w:val="Kommentarthema"/>
    <w:qFormat/>
    <w:rPr>
      <w:b/>
      <w:bCs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link w:val="TextkrperZchn"/>
    <w:rPr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styleId="Aufzhlungszeichen">
    <w:name w:val="List Bullet"/>
    <w:basedOn w:val="Standard"/>
    <w:qFormat/>
    <w:pPr>
      <w:ind w:left="283" w:hanging="283"/>
    </w:p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qFormat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Kommentartext">
    <w:name w:val="annotation text"/>
    <w:basedOn w:val="Standard"/>
    <w:link w:val="KommentartextZchn"/>
    <w:qFormat/>
  </w:style>
  <w:style w:type="paragraph" w:styleId="Kommentarthema">
    <w:name w:val="annotation subject"/>
    <w:basedOn w:val="Kommentartext"/>
    <w:next w:val="Kommentartext"/>
    <w:link w:val="KommentarthemaZchn"/>
    <w:qFormat/>
    <w:rPr>
      <w:b/>
      <w:bCs/>
    </w:rPr>
  </w:style>
  <w:style w:type="paragraph" w:customStyle="1" w:styleId="Rahmeninhalt">
    <w:name w:val="Rahmeninhalt"/>
    <w:basedOn w:val="Standard"/>
    <w:qFormat/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B46BF1"/>
    <w:pPr>
      <w:suppressAutoHyphens w:val="0"/>
    </w:pPr>
  </w:style>
  <w:style w:type="character" w:customStyle="1" w:styleId="cplace-single-attribute">
    <w:name w:val="cplace-single-attribute"/>
    <w:basedOn w:val="Absatz-Standardschriftart"/>
    <w:rsid w:val="00135613"/>
  </w:style>
  <w:style w:type="character" w:styleId="Fett">
    <w:name w:val="Strong"/>
    <w:basedOn w:val="Absatz-Standardschriftart"/>
    <w:uiPriority w:val="22"/>
    <w:qFormat/>
    <w:rsid w:val="00135613"/>
    <w:rPr>
      <w:b/>
      <w:bCs/>
    </w:rPr>
  </w:style>
  <w:style w:type="character" w:styleId="Hyperlink">
    <w:name w:val="Hyperlink"/>
    <w:basedOn w:val="Absatz-Standardschriftart"/>
    <w:uiPriority w:val="99"/>
    <w:unhideWhenUsed/>
    <w:rsid w:val="001356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20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T-ServiceDesk@kvb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Verpflichtungserklärung</vt:lpstr>
    </vt:vector>
  </TitlesOfParts>
  <Company>KVB</Company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Verpflichtungserklärung</dc:title>
  <dc:subject/>
  <dc:creator>Robert Held</dc:creator>
  <dc:description/>
  <cp:lastModifiedBy>Meise, Dirk (KVB - München)</cp:lastModifiedBy>
  <cp:revision>30</cp:revision>
  <cp:lastPrinted>2013-03-05T08:25:00Z</cp:lastPrinted>
  <dcterms:created xsi:type="dcterms:W3CDTF">2022-07-04T13:42:00Z</dcterms:created>
  <dcterms:modified xsi:type="dcterms:W3CDTF">2026-09-02T07:49:00Z</dcterms:modified>
  <dc:language>de-DE</dc:language>
</cp:coreProperties>
</file>